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rtl w:val="0"/>
        </w:rPr>
        <w:t xml:space="preserve">MICHAEL G. COMER</w:t>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Retired Banker</w:t>
      </w:r>
    </w:p>
    <w:p w:rsidR="00000000" w:rsidDel="00000000" w:rsidP="00000000" w:rsidRDefault="00000000" w:rsidRPr="00000000" w14:paraId="00000003">
      <w:pPr>
        <w:jc w:val="center"/>
        <w:rPr>
          <w:b w:val="1"/>
        </w:rPr>
      </w:pPr>
      <w:r w:rsidDel="00000000" w:rsidR="00000000" w:rsidRPr="00000000">
        <w:rPr>
          <w:b w:val="1"/>
          <w:rtl w:val="0"/>
        </w:rPr>
        <w:t xml:space="preserve">Dandridge, TN</w:t>
      </w:r>
    </w:p>
    <w:p w:rsidR="00000000" w:rsidDel="00000000" w:rsidP="00000000" w:rsidRDefault="00000000" w:rsidRPr="00000000" w14:paraId="00000004">
      <w:pPr>
        <w:jc w:val="center"/>
        <w:rPr/>
      </w:pPr>
      <w:hyperlink r:id="rId7">
        <w:r w:rsidDel="00000000" w:rsidR="00000000" w:rsidRPr="00000000">
          <w:rPr>
            <w:b w:val="1"/>
            <w:color w:val="0000ff"/>
            <w:u w:val="single"/>
            <w:rtl w:val="0"/>
          </w:rPr>
          <w:t xml:space="preserve">mikegcomer1959@gmail.com</w:t>
        </w:r>
      </w:hyperlink>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t xml:space="preserve">linkedin.com/in/mikecomer</w: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rPr>
          <w:sz w:val="22"/>
          <w:szCs w:val="22"/>
        </w:rPr>
      </w:pPr>
      <w:r w:rsidDel="00000000" w:rsidR="00000000" w:rsidRPr="00000000">
        <w:rPr>
          <w:sz w:val="22"/>
          <w:szCs w:val="22"/>
          <w:rtl w:val="0"/>
        </w:rPr>
        <w:t xml:space="preserve">Mike is a 1981 graduate of West Virginia University with a Bachelor’s Degree in Business Administration, concentration in Finance.  He is a graduate of the National Commercial Lending School in Norman, Oklahoma, the Graduate School of Banking of the South in Baton Rouge, Louisiana, and numerous other financial schools and seminars.</w:t>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Mike began his financial services career as a Management Trainee in 1981 for the National Bank of Commerce, Charleston, WV.  In 1982 he began work as Financial Services Officer with Kanawha Banking and Trust Company, N. A.  As a result of a merger in 1986, he performed various functions resulting in serving as an Executive Officer and a member of the Management Team of United Bank-WV, a part of a then $8B Regional Bank Holding Company.  After working with United for over 21 years, Mike was responsible for the West Virginia franchise of Huntington National Bank serving as President.  Huntington is a Financial Services Company with then over $55B in total assets.  Mike then served as an Executive Vice President, Chief Operating Officer and member of the Board of Directors at Citizens National Bank, a $1B Community Bank in the Gatlinburg/Pigeon Forge area of TN.  He was involved with enhancing shareholder value until his retirement January, 2019.  Mike returned to the banking industry in January 2020 assisting Drummond Community Bank in the Gainesville, Florida area experiencing robust loan growth while maintaining superior credit quality.  He also helped manage the challenging times related to COVID-19.  This includes the successful deployment and forgiveness of Paycheck Protection Program (PPP) Loans.  After Drummond Community Bank was sold to Seacoast Bank in 2022, Mike returned to Tennessee joining the $1B Apex Bank assisting the community bank and mergers &amp; acquisitions.  After approximately 43 years in the financial services industry, Mike retired in May 2024.</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Mike believes in re-investing &amp; giving back to the banking industry by:</w:t>
      </w:r>
    </w:p>
    <w:p w:rsidR="00000000" w:rsidDel="00000000" w:rsidP="00000000" w:rsidRDefault="00000000" w:rsidRPr="00000000" w14:paraId="0000000D">
      <w:pPr>
        <w:numPr>
          <w:ilvl w:val="0"/>
          <w:numId w:val="1"/>
        </w:numPr>
        <w:ind w:left="720" w:hanging="360"/>
        <w:rPr>
          <w:sz w:val="22"/>
          <w:szCs w:val="22"/>
        </w:rPr>
      </w:pPr>
      <w:r w:rsidDel="00000000" w:rsidR="00000000" w:rsidRPr="00000000">
        <w:rPr>
          <w:sz w:val="22"/>
          <w:szCs w:val="22"/>
          <w:rtl w:val="0"/>
        </w:rPr>
        <w:t xml:space="preserve">Teaching “Lending to Small Business” and “Commercial Loan Structuring” at the Carolinas/Virginias Risk Management Association’s (RMA) Commercial Lending School since 1989, he also serves on its Board of Regents.   </w:t>
      </w:r>
    </w:p>
    <w:p w:rsidR="00000000" w:rsidDel="00000000" w:rsidP="00000000" w:rsidRDefault="00000000" w:rsidRPr="00000000" w14:paraId="0000000E">
      <w:pPr>
        <w:numPr>
          <w:ilvl w:val="0"/>
          <w:numId w:val="1"/>
        </w:numPr>
        <w:ind w:left="720" w:hanging="360"/>
        <w:rPr>
          <w:sz w:val="22"/>
          <w:szCs w:val="22"/>
        </w:rPr>
      </w:pPr>
      <w:bookmarkStart w:colFirst="0" w:colLast="0" w:name="_heading=h.gjdgxs" w:id="0"/>
      <w:bookmarkEnd w:id="0"/>
      <w:r w:rsidDel="00000000" w:rsidR="00000000" w:rsidRPr="00000000">
        <w:rPr>
          <w:sz w:val="22"/>
          <w:szCs w:val="22"/>
          <w:rtl w:val="0"/>
        </w:rPr>
        <w:t xml:space="preserve">Past Chair of the Board of Directors of the East Tennessee Chapter of RMA, Chair of the CAs/Vas Holding Company RMA Chapter &amp; Chair of the West Virginia RMA Chapter.  For several years he as a member of the national RMA Chapters &amp; Membership Counsel.</w:t>
      </w:r>
    </w:p>
    <w:p w:rsidR="00000000" w:rsidDel="00000000" w:rsidP="00000000" w:rsidRDefault="00000000" w:rsidRPr="00000000" w14:paraId="0000000F">
      <w:pPr>
        <w:numPr>
          <w:ilvl w:val="0"/>
          <w:numId w:val="1"/>
        </w:numPr>
        <w:ind w:left="720" w:hanging="360"/>
        <w:rPr>
          <w:sz w:val="22"/>
          <w:szCs w:val="22"/>
        </w:rPr>
      </w:pPr>
      <w:r w:rsidDel="00000000" w:rsidR="00000000" w:rsidRPr="00000000">
        <w:rPr>
          <w:sz w:val="22"/>
          <w:szCs w:val="22"/>
          <w:rtl w:val="0"/>
        </w:rPr>
        <w:t xml:space="preserve">Served as a member of the Tennessee Bankers Association Board of Trustees of the Southeastern School of Consumer Credit, and was the 2014 Chair.  And, was instructor of, “Relationship Management – Sales &amp; Service”.</w:t>
      </w:r>
    </w:p>
    <w:p w:rsidR="00000000" w:rsidDel="00000000" w:rsidP="00000000" w:rsidRDefault="00000000" w:rsidRPr="00000000" w14:paraId="00000010">
      <w:pPr>
        <w:numPr>
          <w:ilvl w:val="0"/>
          <w:numId w:val="1"/>
        </w:numPr>
        <w:ind w:left="720" w:hanging="360"/>
        <w:rPr>
          <w:sz w:val="22"/>
          <w:szCs w:val="22"/>
        </w:rPr>
      </w:pPr>
      <w:r w:rsidDel="00000000" w:rsidR="00000000" w:rsidRPr="00000000">
        <w:rPr>
          <w:sz w:val="22"/>
          <w:szCs w:val="22"/>
          <w:rtl w:val="0"/>
        </w:rPr>
        <w:t xml:space="preserve">Has served on the American Bankers Association Membership Council</w:t>
      </w:r>
    </w:p>
    <w:p w:rsidR="00000000" w:rsidDel="00000000" w:rsidP="00000000" w:rsidRDefault="00000000" w:rsidRPr="00000000" w14:paraId="00000011">
      <w:pPr>
        <w:numPr>
          <w:ilvl w:val="0"/>
          <w:numId w:val="1"/>
        </w:numPr>
        <w:ind w:left="720" w:hanging="360"/>
        <w:rPr>
          <w:sz w:val="22"/>
          <w:szCs w:val="22"/>
        </w:rPr>
      </w:pPr>
      <w:r w:rsidDel="00000000" w:rsidR="00000000" w:rsidRPr="00000000">
        <w:rPr>
          <w:sz w:val="22"/>
          <w:szCs w:val="22"/>
          <w:rtl w:val="0"/>
        </w:rPr>
        <w:t xml:space="preserve">Provides presentations to groups and organizations regarding a variety of banking and business topics.</w:t>
      </w:r>
    </w:p>
    <w:p w:rsidR="00000000" w:rsidDel="00000000" w:rsidP="00000000" w:rsidRDefault="00000000" w:rsidRPr="00000000" w14:paraId="00000012">
      <w:pPr>
        <w:ind w:left="720" w:firstLine="0"/>
        <w:rPr>
          <w:sz w:val="22"/>
          <w:szCs w:val="22"/>
        </w:rPr>
      </w:pPr>
      <w:r w:rsidDel="00000000" w:rsidR="00000000" w:rsidRPr="00000000">
        <w:rPr>
          <w:rtl w:val="0"/>
        </w:rPr>
      </w:r>
    </w:p>
    <w:p w:rsidR="00000000" w:rsidDel="00000000" w:rsidP="00000000" w:rsidRDefault="00000000" w:rsidRPr="00000000" w14:paraId="00000013">
      <w:pPr>
        <w:rPr>
          <w:sz w:val="22"/>
          <w:szCs w:val="22"/>
        </w:rPr>
      </w:pPr>
      <w:r w:rsidDel="00000000" w:rsidR="00000000" w:rsidRPr="00000000">
        <w:rPr>
          <w:sz w:val="22"/>
          <w:szCs w:val="22"/>
          <w:rtl w:val="0"/>
        </w:rPr>
        <w:t xml:space="preserve">Mike also believes in re-investing &amp; giving back to the community by:</w:t>
      </w:r>
    </w:p>
    <w:p w:rsidR="00000000" w:rsidDel="00000000" w:rsidP="00000000" w:rsidRDefault="00000000" w:rsidRPr="00000000" w14:paraId="00000014">
      <w:pPr>
        <w:numPr>
          <w:ilvl w:val="0"/>
          <w:numId w:val="2"/>
        </w:numPr>
        <w:ind w:left="720" w:hanging="360"/>
        <w:rPr>
          <w:sz w:val="22"/>
          <w:szCs w:val="22"/>
        </w:rPr>
      </w:pPr>
      <w:r w:rsidDel="00000000" w:rsidR="00000000" w:rsidRPr="00000000">
        <w:rPr>
          <w:sz w:val="22"/>
          <w:szCs w:val="22"/>
          <w:rtl w:val="0"/>
        </w:rPr>
        <w:t xml:space="preserve">2014/2015 Campaign Chairperson and continues to serve on the Sevier County United Way Board of Directors as Chairman.</w:t>
      </w:r>
    </w:p>
    <w:p w:rsidR="00000000" w:rsidDel="00000000" w:rsidP="00000000" w:rsidRDefault="00000000" w:rsidRPr="00000000" w14:paraId="00000015">
      <w:pPr>
        <w:numPr>
          <w:ilvl w:val="0"/>
          <w:numId w:val="2"/>
        </w:numPr>
        <w:ind w:left="720" w:hanging="360"/>
        <w:rPr>
          <w:sz w:val="22"/>
          <w:szCs w:val="22"/>
        </w:rPr>
      </w:pPr>
      <w:r w:rsidDel="00000000" w:rsidR="00000000" w:rsidRPr="00000000">
        <w:rPr>
          <w:sz w:val="22"/>
          <w:szCs w:val="22"/>
          <w:rtl w:val="0"/>
        </w:rPr>
        <w:t xml:space="preserve">Served on the Board of Directors of the Greater East Tennessee Better Business Bureau, and is a Past-President.</w:t>
      </w:r>
    </w:p>
    <w:p w:rsidR="00000000" w:rsidDel="00000000" w:rsidP="00000000" w:rsidRDefault="00000000" w:rsidRPr="00000000" w14:paraId="00000016">
      <w:pPr>
        <w:numPr>
          <w:ilvl w:val="0"/>
          <w:numId w:val="2"/>
        </w:numPr>
        <w:ind w:left="720" w:hanging="360"/>
        <w:rPr>
          <w:sz w:val="22"/>
          <w:szCs w:val="22"/>
        </w:rPr>
      </w:pPr>
      <w:r w:rsidDel="00000000" w:rsidR="00000000" w:rsidRPr="00000000">
        <w:rPr>
          <w:sz w:val="22"/>
          <w:szCs w:val="22"/>
          <w:rtl w:val="0"/>
        </w:rPr>
        <w:t xml:space="preserve">As a member of Sevierville Rotary Club, and is a Past-President.</w:t>
      </w:r>
    </w:p>
    <w:p w:rsidR="00000000" w:rsidDel="00000000" w:rsidP="00000000" w:rsidRDefault="00000000" w:rsidRPr="00000000" w14:paraId="00000017">
      <w:pPr>
        <w:numPr>
          <w:ilvl w:val="0"/>
          <w:numId w:val="2"/>
        </w:numPr>
        <w:ind w:left="720" w:hanging="360"/>
        <w:rPr>
          <w:sz w:val="22"/>
          <w:szCs w:val="22"/>
        </w:rPr>
      </w:pPr>
      <w:r w:rsidDel="00000000" w:rsidR="00000000" w:rsidRPr="00000000">
        <w:rPr>
          <w:sz w:val="22"/>
          <w:szCs w:val="22"/>
          <w:rtl w:val="0"/>
        </w:rPr>
        <w:t xml:space="preserve">Served on the Board of Directors of the Sevierville Chamber of Commerce, and past Chairman of the Board and Chaired the Strategic Planning Committee.</w:t>
      </w:r>
    </w:p>
    <w:p w:rsidR="00000000" w:rsidDel="00000000" w:rsidP="00000000" w:rsidRDefault="00000000" w:rsidRPr="00000000" w14:paraId="00000018">
      <w:pPr>
        <w:numPr>
          <w:ilvl w:val="0"/>
          <w:numId w:val="1"/>
        </w:numPr>
        <w:ind w:left="720" w:hanging="360"/>
        <w:rPr>
          <w:sz w:val="22"/>
          <w:szCs w:val="22"/>
        </w:rPr>
      </w:pPr>
      <w:r w:rsidDel="00000000" w:rsidR="00000000" w:rsidRPr="00000000">
        <w:rPr>
          <w:sz w:val="22"/>
          <w:szCs w:val="22"/>
          <w:rtl w:val="0"/>
        </w:rPr>
        <w:t xml:space="preserve">A graduate of the 2009 class of Leadership Sevier </w:t>
      </w:r>
    </w:p>
    <w:p w:rsidR="00000000" w:rsidDel="00000000" w:rsidP="00000000" w:rsidRDefault="00000000" w:rsidRPr="00000000" w14:paraId="00000019">
      <w:pPr>
        <w:numPr>
          <w:ilvl w:val="0"/>
          <w:numId w:val="1"/>
        </w:numPr>
        <w:ind w:left="720" w:hanging="360"/>
        <w:rPr>
          <w:sz w:val="22"/>
          <w:szCs w:val="22"/>
        </w:rPr>
      </w:pPr>
      <w:r w:rsidDel="00000000" w:rsidR="00000000" w:rsidRPr="00000000">
        <w:rPr>
          <w:sz w:val="22"/>
          <w:szCs w:val="22"/>
          <w:rtl w:val="0"/>
        </w:rPr>
        <w:t xml:space="preserve">Has retired from the Air National Guard as a Lieutenant Colonel after 25 years of service.  </w:t>
      </w:r>
    </w:p>
    <w:p w:rsidR="00000000" w:rsidDel="00000000" w:rsidP="00000000" w:rsidRDefault="00000000" w:rsidRPr="00000000" w14:paraId="0000001A">
      <w:pPr>
        <w:spacing w:before="240" w:lineRule="auto"/>
        <w:rPr>
          <w:sz w:val="22"/>
          <w:szCs w:val="22"/>
        </w:rPr>
      </w:pPr>
      <w:r w:rsidDel="00000000" w:rsidR="00000000" w:rsidRPr="00000000">
        <w:rPr>
          <w:sz w:val="22"/>
          <w:szCs w:val="22"/>
          <w:rtl w:val="0"/>
        </w:rPr>
        <w:tab/>
        <w:tab/>
        <w:tab/>
        <w:tab/>
        <w:tab/>
        <w:tab/>
        <w:tab/>
        <w:tab/>
        <w:tab/>
        <w:t xml:space="preserve">(</w:t>
      </w:r>
      <w:r w:rsidDel="00000000" w:rsidR="00000000" w:rsidRPr="00000000">
        <w:rPr>
          <w:i w:val="1"/>
          <w:sz w:val="22"/>
          <w:szCs w:val="22"/>
          <w:rtl w:val="0"/>
        </w:rPr>
        <w:t xml:space="preserve">Revised 4/2024</w:t>
      </w:r>
      <w:r w:rsidDel="00000000" w:rsidR="00000000" w:rsidRPr="00000000">
        <w:rPr>
          <w:sz w:val="22"/>
          <w:szCs w:val="22"/>
          <w:rtl w:val="0"/>
        </w:rPr>
        <w:t xml:space="preserve">)</w:t>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67083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70830"/>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yperlink" Target="mailto:mcomer@cnbtn.com"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5.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mCBgfJExRkbY3ZNfAhvbQDmBg==">CgMxLjAyCGguZ2pkZ3hzOAByITEtQ3pRYlZJY1lUdnZtNXhMc0JKR21iTEFGcVZtSHluZw==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1958BB5DA04154AB2DDC1506B251849" ma:contentTypeVersion="15" ma:contentTypeDescription="Create a new document." ma:contentTypeScope="" ma:versionID="08c40f22f8e3692c87608a5493fe32a3">
  <xsd:schema xmlns:xsd="http://www.w3.org/2001/XMLSchema" xmlns:xs="http://www.w3.org/2001/XMLSchema" xmlns:p="http://schemas.microsoft.com/office/2006/metadata/properties" xmlns:ns2="6bc42181-ed0b-4513-8058-7e1234b2fa28" xmlns:ns3="0d50af79-0ddd-4f30-bbd9-0c3ecaf74590" targetNamespace="http://schemas.microsoft.com/office/2006/metadata/properties" ma:root="true" ma:fieldsID="290bab2f075539d68b1bc5baa8bec626" ns2:_="" ns3:_="">
    <xsd:import namespace="6bc42181-ed0b-4513-8058-7e1234b2fa28"/>
    <xsd:import namespace="0d50af79-0ddd-4f30-bbd9-0c3ecaf7459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42181-ed0b-4513-8058-7e1234b2fa2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c96bd0f-fec2-4dd1-a91b-78e1b6750149}" ma:internalName="TaxCatchAll" ma:showField="CatchAllData" ma:web="6bc42181-ed0b-4513-8058-7e1234b2fa28">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50af79-0ddd-4f30-bbd9-0c3ecaf7459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2701f0-c06e-4c12-906d-ce72ad831b95"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6bc42181-ed0b-4513-8058-7e1234b2fa28">UHEMNCS2UJP5-647281013-819858</_dlc_DocId>
    <_dlc_DocIdUrl xmlns="6bc42181-ed0b-4513-8058-7e1234b2fa28">
      <Url>https://northcarolinabank.sharepoint.com/sites/Public/_layouts/15/DocIdRedir.aspx?ID=UHEMNCS2UJP5-647281013-819858</Url>
      <Description>UHEMNCS2UJP5-647281013-819858</Description>
    </_dlc_DocIdUrl>
    <TaxCatchAll xmlns="6bc42181-ed0b-4513-8058-7e1234b2fa28" xsi:nil="true"/>
    <lcf76f155ced4ddcb4097134ff3c332f xmlns="0d50af79-0ddd-4f30-bbd9-0c3ecaf745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270F829-17C5-4431-BA23-0D1D1873CF85}"/>
</file>

<file path=customXML/itemProps3.xml><?xml version="1.0" encoding="utf-8"?>
<ds:datastoreItem xmlns:ds="http://schemas.openxmlformats.org/officeDocument/2006/customXml" ds:itemID="{1326EA49-4FE6-4727-A814-CA67A3FAB036}"/>
</file>

<file path=customXML/itemProps4.xml><?xml version="1.0" encoding="utf-8"?>
<ds:datastoreItem xmlns:ds="http://schemas.openxmlformats.org/officeDocument/2006/customXml" ds:itemID="{539BF6F9-6BB5-46DB-B76D-67D1B8DFDFCA}"/>
</file>

<file path=customXML/itemProps5.xml><?xml version="1.0" encoding="utf-8"?>
<ds:datastoreItem xmlns:ds="http://schemas.openxmlformats.org/officeDocument/2006/customXml" ds:itemID="{963482BD-4198-490F-85F8-40E02680608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Comer</dc:creator>
  <dcterms:created xsi:type="dcterms:W3CDTF">2022-06-09T19:19:00Z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0x01010061958BB5DA04154AB2DDC1506B251849</vt:lpwstr>
  </property>
  <property fmtid="{D5CDD505-2E9C-101B-9397-08002B2CF9AE}" pid="3" name="_dlc_DocIdItemGuid">
    <vt:lpwstr>45e24356-e26a-4afb-a84e-b359760f2619</vt:lpwstr>
  </property>
</Properties>
</file>